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E33DFBA" w14:textId="77777777" w:rsidR="00225EA6" w:rsidRDefault="00225EA6" w:rsidP="00225EA6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571AC8FF" w14:textId="77777777" w:rsidR="00225EA6" w:rsidRDefault="00225EA6" w:rsidP="00225EA6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399DC42A" w14:textId="77777777" w:rsidR="00225EA6" w:rsidRPr="00225EA6" w:rsidRDefault="00225EA6" w:rsidP="00225EA6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ТЕХНИЧЕСКОЕ ЗАДАНИЕ </w:t>
      </w:r>
    </w:p>
    <w:p w14:paraId="747B5DD0" w14:textId="4BFB7F52" w:rsidR="00225EA6" w:rsidRDefault="00225EA6" w:rsidP="00225EA6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На выполнение работ по проведению </w:t>
      </w:r>
      <w:proofErr w:type="spellStart"/>
      <w:r w:rsidR="008F7847">
        <w:rPr>
          <w:rFonts w:ascii="Times New Roman" w:hAnsi="Times New Roman" w:cs="Times New Roman"/>
          <w:sz w:val="24"/>
          <w:szCs w:val="24"/>
        </w:rPr>
        <w:t>гидроструйной</w:t>
      </w:r>
      <w:proofErr w:type="spellEnd"/>
      <w:r w:rsidR="008F7847">
        <w:rPr>
          <w:rFonts w:ascii="Times New Roman" w:hAnsi="Times New Roman" w:cs="Times New Roman"/>
          <w:sz w:val="24"/>
          <w:szCs w:val="24"/>
        </w:rPr>
        <w:t xml:space="preserve"> чистки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91059C">
        <w:rPr>
          <w:rFonts w:ascii="Times New Roman" w:hAnsi="Times New Roman" w:cs="Times New Roman"/>
          <w:sz w:val="24"/>
          <w:szCs w:val="24"/>
        </w:rPr>
        <w:t>теплообменника регенерированного амина/насыщенного амина 302Е401/1,2</w:t>
      </w:r>
      <w:r>
        <w:rPr>
          <w:rFonts w:ascii="Times New Roman" w:hAnsi="Times New Roman" w:cs="Times New Roman"/>
          <w:sz w:val="24"/>
          <w:szCs w:val="24"/>
        </w:rPr>
        <w:t xml:space="preserve"> установки глубокой переработки мазута</w:t>
      </w:r>
      <w:r w:rsidR="0071725B">
        <w:rPr>
          <w:rFonts w:ascii="Times New Roman" w:hAnsi="Times New Roman" w:cs="Times New Roman"/>
          <w:sz w:val="24"/>
          <w:szCs w:val="24"/>
        </w:rPr>
        <w:t xml:space="preserve"> ТЦПТО №3</w:t>
      </w:r>
    </w:p>
    <w:p w14:paraId="0A50562E" w14:textId="4706D55D" w:rsidR="00BF458B" w:rsidRDefault="00BF458B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6C342288" w14:textId="77777777" w:rsidR="00BF458B" w:rsidRDefault="00BF458B" w:rsidP="00225EA6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9640" w:type="dxa"/>
        <w:tblInd w:w="-289" w:type="dxa"/>
        <w:tblLook w:val="04A0" w:firstRow="1" w:lastRow="0" w:firstColumn="1" w:lastColumn="0" w:noHBand="0" w:noVBand="1"/>
      </w:tblPr>
      <w:tblGrid>
        <w:gridCol w:w="2836"/>
        <w:gridCol w:w="6804"/>
      </w:tblGrid>
      <w:tr w:rsidR="00225EA6" w14:paraId="65971DBB" w14:textId="77777777" w:rsidTr="00F34593">
        <w:tc>
          <w:tcPr>
            <w:tcW w:w="2836" w:type="dxa"/>
          </w:tcPr>
          <w:p w14:paraId="3BCAFD9B" w14:textId="77777777" w:rsidR="00225EA6" w:rsidRPr="00225EA6" w:rsidRDefault="00225EA6" w:rsidP="0021467D">
            <w:pPr>
              <w:pStyle w:val="a4"/>
              <w:numPr>
                <w:ilvl w:val="0"/>
                <w:numId w:val="1"/>
              </w:numPr>
              <w:ind w:left="318" w:right="169" w:hanging="318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Предприятие-Заказчик</w:t>
            </w:r>
          </w:p>
        </w:tc>
        <w:tc>
          <w:tcPr>
            <w:tcW w:w="6804" w:type="dxa"/>
          </w:tcPr>
          <w:p w14:paraId="757005B0" w14:textId="600A095E" w:rsidR="00225EA6" w:rsidRPr="00225EA6" w:rsidRDefault="00225EA6" w:rsidP="00BF458B">
            <w:pPr>
              <w:pStyle w:val="a4"/>
              <w:numPr>
                <w:ilvl w:val="1"/>
                <w:numId w:val="1"/>
              </w:numPr>
              <w:ind w:left="32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BF458B" w:rsidRPr="00BF458B">
              <w:rPr>
                <w:rFonts w:ascii="Times New Roman" w:hAnsi="Times New Roman" w:cs="Times New Roman"/>
                <w:sz w:val="24"/>
                <w:szCs w:val="24"/>
              </w:rPr>
              <w:t>Филиал «Тюменский НПЗ» ООО «РИ-ИНВЕСТ»</w:t>
            </w:r>
          </w:p>
        </w:tc>
      </w:tr>
      <w:tr w:rsidR="00225EA6" w14:paraId="4AFC2CF0" w14:textId="77777777" w:rsidTr="00F34593">
        <w:tc>
          <w:tcPr>
            <w:tcW w:w="2836" w:type="dxa"/>
          </w:tcPr>
          <w:p w14:paraId="715C853E" w14:textId="77777777" w:rsidR="00225EA6" w:rsidRPr="00225EA6" w:rsidRDefault="00225EA6" w:rsidP="0021467D">
            <w:pPr>
              <w:pStyle w:val="a4"/>
              <w:numPr>
                <w:ilvl w:val="0"/>
                <w:numId w:val="1"/>
              </w:numPr>
              <w:ind w:left="318" w:right="169" w:hanging="318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Основание для выполнения</w:t>
            </w:r>
          </w:p>
        </w:tc>
        <w:tc>
          <w:tcPr>
            <w:tcW w:w="6804" w:type="dxa"/>
          </w:tcPr>
          <w:p w14:paraId="05709476" w14:textId="59A6C8E3" w:rsidR="00225EA6" w:rsidRPr="00570DD7" w:rsidRDefault="00BF458B" w:rsidP="00BF458B">
            <w:pPr>
              <w:pStyle w:val="a4"/>
              <w:numPr>
                <w:ilvl w:val="1"/>
                <w:numId w:val="1"/>
              </w:numPr>
              <w:ind w:left="32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Дефектная ведомость</w:t>
            </w:r>
          </w:p>
        </w:tc>
      </w:tr>
      <w:tr w:rsidR="00225EA6" w14:paraId="27D24D2A" w14:textId="77777777" w:rsidTr="00F34593">
        <w:tc>
          <w:tcPr>
            <w:tcW w:w="2836" w:type="dxa"/>
          </w:tcPr>
          <w:p w14:paraId="4754C443" w14:textId="77777777" w:rsidR="00225EA6" w:rsidRPr="00225EA6" w:rsidRDefault="00225EA6" w:rsidP="0021467D">
            <w:pPr>
              <w:pStyle w:val="a4"/>
              <w:numPr>
                <w:ilvl w:val="0"/>
                <w:numId w:val="1"/>
              </w:numPr>
              <w:ind w:left="318" w:right="169" w:hanging="318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Наименование объекта и место расположения</w:t>
            </w:r>
          </w:p>
        </w:tc>
        <w:tc>
          <w:tcPr>
            <w:tcW w:w="6804" w:type="dxa"/>
          </w:tcPr>
          <w:p w14:paraId="2D63735F" w14:textId="77777777" w:rsidR="00225EA6" w:rsidRDefault="00D30D73" w:rsidP="00BF458B">
            <w:pPr>
              <w:pStyle w:val="a4"/>
              <w:numPr>
                <w:ilvl w:val="1"/>
                <w:numId w:val="1"/>
              </w:numPr>
              <w:ind w:left="32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BF458B" w:rsidRPr="00BF458B">
              <w:rPr>
                <w:rFonts w:ascii="Times New Roman" w:hAnsi="Times New Roman" w:cs="Times New Roman"/>
                <w:sz w:val="24"/>
                <w:szCs w:val="24"/>
              </w:rPr>
              <w:t xml:space="preserve">Филиал «Тюменский НПЗ» ООО «РИ-ИНВЕСТ», 625047, Тюменская область, </w:t>
            </w:r>
            <w:proofErr w:type="spellStart"/>
            <w:r w:rsidR="00BF458B" w:rsidRPr="00BF458B">
              <w:rPr>
                <w:rFonts w:ascii="Times New Roman" w:hAnsi="Times New Roman" w:cs="Times New Roman"/>
                <w:sz w:val="24"/>
                <w:szCs w:val="24"/>
              </w:rPr>
              <w:t>г.о</w:t>
            </w:r>
            <w:proofErr w:type="spellEnd"/>
            <w:r w:rsidR="00BF458B" w:rsidRPr="00BF458B">
              <w:rPr>
                <w:rFonts w:ascii="Times New Roman" w:hAnsi="Times New Roman" w:cs="Times New Roman"/>
                <w:sz w:val="24"/>
                <w:szCs w:val="24"/>
              </w:rPr>
              <w:t xml:space="preserve">. город Тюмень, г. Тюмень, тер. Автодороги тракт Старый </w:t>
            </w:r>
            <w:proofErr w:type="spellStart"/>
            <w:r w:rsidR="00BF458B" w:rsidRPr="00BF458B">
              <w:rPr>
                <w:rFonts w:ascii="Times New Roman" w:hAnsi="Times New Roman" w:cs="Times New Roman"/>
                <w:sz w:val="24"/>
                <w:szCs w:val="24"/>
              </w:rPr>
              <w:t>Тоболь-ский</w:t>
            </w:r>
            <w:proofErr w:type="spellEnd"/>
            <w:r w:rsidR="00BF458B" w:rsidRPr="00BF458B">
              <w:rPr>
                <w:rFonts w:ascii="Times New Roman" w:hAnsi="Times New Roman" w:cs="Times New Roman"/>
                <w:sz w:val="24"/>
                <w:szCs w:val="24"/>
              </w:rPr>
              <w:t>, км 6-ой, д.20.</w:t>
            </w:r>
          </w:p>
          <w:p w14:paraId="19FA0659" w14:textId="2D153D9C" w:rsidR="00BF458B" w:rsidRPr="00D30D73" w:rsidRDefault="00BF458B" w:rsidP="00BF458B">
            <w:pPr>
              <w:pStyle w:val="a4"/>
              <w:numPr>
                <w:ilvl w:val="1"/>
                <w:numId w:val="1"/>
              </w:numPr>
              <w:ind w:left="32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F458B">
              <w:rPr>
                <w:rFonts w:ascii="Times New Roman" w:hAnsi="Times New Roman" w:cs="Times New Roman"/>
                <w:sz w:val="24"/>
                <w:szCs w:val="24"/>
              </w:rPr>
              <w:t>Теплообменник регенерированный амин/насыщенный амин поз.302Е401/1,2 (Р03054), заводской 1410415 установки ГПМ секции замедленного коксования (</w:t>
            </w:r>
            <w:proofErr w:type="spellStart"/>
            <w:r w:rsidRPr="00BF458B">
              <w:rPr>
                <w:rFonts w:ascii="Times New Roman" w:hAnsi="Times New Roman" w:cs="Times New Roman"/>
                <w:sz w:val="24"/>
                <w:szCs w:val="24"/>
              </w:rPr>
              <w:t>тит</w:t>
            </w:r>
            <w:proofErr w:type="spellEnd"/>
            <w:r w:rsidRPr="00BF458B">
              <w:rPr>
                <w:rFonts w:ascii="Times New Roman" w:hAnsi="Times New Roman" w:cs="Times New Roman"/>
                <w:sz w:val="24"/>
                <w:szCs w:val="24"/>
              </w:rPr>
              <w:t>. 302), технологический цех переработки тяжелых остатков №3.</w:t>
            </w:r>
          </w:p>
        </w:tc>
      </w:tr>
      <w:tr w:rsidR="00225EA6" w14:paraId="0925ACB4" w14:textId="77777777" w:rsidTr="00F34593">
        <w:tc>
          <w:tcPr>
            <w:tcW w:w="2836" w:type="dxa"/>
          </w:tcPr>
          <w:p w14:paraId="49E70D03" w14:textId="77777777" w:rsidR="00225EA6" w:rsidRPr="00225EA6" w:rsidRDefault="00225EA6" w:rsidP="0021467D">
            <w:pPr>
              <w:pStyle w:val="a4"/>
              <w:numPr>
                <w:ilvl w:val="0"/>
                <w:numId w:val="1"/>
              </w:numPr>
              <w:ind w:left="318" w:right="169" w:hanging="318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Краткая характеристика объекта</w:t>
            </w:r>
          </w:p>
        </w:tc>
        <w:tc>
          <w:tcPr>
            <w:tcW w:w="6804" w:type="dxa"/>
          </w:tcPr>
          <w:p w14:paraId="3874546F" w14:textId="3ECA4AC8" w:rsidR="00EB5647" w:rsidRDefault="00EB5647" w:rsidP="000E73D7">
            <w:pPr>
              <w:pStyle w:val="a4"/>
              <w:numPr>
                <w:ilvl w:val="1"/>
                <w:numId w:val="1"/>
              </w:numPr>
              <w:ind w:left="32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91059C">
              <w:rPr>
                <w:rFonts w:ascii="Times New Roman" w:hAnsi="Times New Roman" w:cs="Times New Roman"/>
                <w:sz w:val="24"/>
                <w:szCs w:val="24"/>
              </w:rPr>
              <w:t xml:space="preserve">Аппарат теплообменный </w:t>
            </w:r>
            <w:proofErr w:type="spellStart"/>
            <w:r w:rsidR="0091059C">
              <w:rPr>
                <w:rFonts w:ascii="Times New Roman" w:hAnsi="Times New Roman" w:cs="Times New Roman"/>
                <w:sz w:val="24"/>
                <w:szCs w:val="24"/>
              </w:rPr>
              <w:t>кожухотрубчаты</w:t>
            </w:r>
            <w:r w:rsidR="00C92A4A">
              <w:rPr>
                <w:rFonts w:ascii="Times New Roman" w:hAnsi="Times New Roman" w:cs="Times New Roman"/>
                <w:sz w:val="24"/>
                <w:szCs w:val="24"/>
              </w:rPr>
              <w:t>й</w:t>
            </w:r>
            <w:proofErr w:type="spellEnd"/>
            <w:r w:rsidR="0091059C">
              <w:rPr>
                <w:rFonts w:ascii="Times New Roman" w:hAnsi="Times New Roman" w:cs="Times New Roman"/>
                <w:sz w:val="24"/>
                <w:szCs w:val="24"/>
              </w:rPr>
              <w:t xml:space="preserve">, с </w:t>
            </w:r>
            <w:r w:rsidR="0091059C" w:rsidRPr="000E73D7">
              <w:rPr>
                <w:rFonts w:ascii="Times New Roman" w:hAnsi="Times New Roman" w:cs="Times New Roman"/>
                <w:sz w:val="24"/>
                <w:szCs w:val="24"/>
              </w:rPr>
              <w:t>U</w:t>
            </w:r>
            <w:r w:rsidR="0091059C">
              <w:rPr>
                <w:rFonts w:ascii="Times New Roman" w:hAnsi="Times New Roman" w:cs="Times New Roman"/>
                <w:sz w:val="24"/>
                <w:szCs w:val="24"/>
              </w:rPr>
              <w:t>-образными трубками 302Е401/1,2</w:t>
            </w:r>
            <w:r w:rsidR="00365018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14:paraId="2C1EF2FB" w14:textId="7CEE63C1" w:rsidR="00F77F06" w:rsidRPr="00F77F06" w:rsidRDefault="00F77F06" w:rsidP="000E73D7">
            <w:pPr>
              <w:ind w:left="32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Трубное пространство</w:t>
            </w:r>
          </w:p>
          <w:p w14:paraId="61D7EBDB" w14:textId="3CBA087B" w:rsidR="00EB5647" w:rsidRDefault="00EB5647" w:rsidP="000E73D7">
            <w:pPr>
              <w:ind w:left="32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E73D7">
              <w:rPr>
                <w:rFonts w:ascii="Times New Roman" w:hAnsi="Times New Roman" w:cs="Times New Roman"/>
                <w:sz w:val="24"/>
                <w:szCs w:val="24"/>
              </w:rPr>
              <w:t>P</w:t>
            </w:r>
            <w:r w:rsidR="00F77F06" w:rsidRPr="000E73D7">
              <w:rPr>
                <w:rFonts w:ascii="Times New Roman" w:hAnsi="Times New Roman" w:cs="Times New Roman"/>
                <w:sz w:val="24"/>
                <w:szCs w:val="24"/>
              </w:rPr>
              <w:t>рабочее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=</w:t>
            </w:r>
            <w:r w:rsidR="0091059C">
              <w:rPr>
                <w:rFonts w:ascii="Times New Roman" w:hAnsi="Times New Roman" w:cs="Times New Roman"/>
                <w:sz w:val="24"/>
                <w:szCs w:val="24"/>
              </w:rPr>
              <w:t>до 1,44</w:t>
            </w:r>
            <w:r w:rsidR="002F721B">
              <w:rPr>
                <w:rFonts w:ascii="Times New Roman" w:hAnsi="Times New Roman" w:cs="Times New Roman"/>
                <w:sz w:val="24"/>
                <w:szCs w:val="24"/>
              </w:rPr>
              <w:t xml:space="preserve"> МПа;</w:t>
            </w:r>
          </w:p>
          <w:p w14:paraId="33801FFA" w14:textId="14A29ED5" w:rsidR="002F721B" w:rsidRDefault="002F721B" w:rsidP="000E73D7">
            <w:pPr>
              <w:ind w:left="32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E73D7">
              <w:rPr>
                <w:rFonts w:ascii="Times New Roman" w:hAnsi="Times New Roman" w:cs="Times New Roman"/>
                <w:sz w:val="24"/>
                <w:szCs w:val="24"/>
              </w:rPr>
              <w:t>P</w:t>
            </w:r>
            <w:r w:rsidR="00F77F06" w:rsidRPr="000E73D7">
              <w:rPr>
                <w:rFonts w:ascii="Times New Roman" w:hAnsi="Times New Roman" w:cs="Times New Roman"/>
                <w:sz w:val="24"/>
                <w:szCs w:val="24"/>
              </w:rPr>
              <w:t>расчетное</w:t>
            </w:r>
            <w:r w:rsidR="0091059C">
              <w:rPr>
                <w:rFonts w:ascii="Times New Roman" w:hAnsi="Times New Roman" w:cs="Times New Roman"/>
                <w:sz w:val="24"/>
                <w:szCs w:val="24"/>
              </w:rPr>
              <w:t>=1,44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МПа;</w:t>
            </w:r>
          </w:p>
          <w:p w14:paraId="1C5B2579" w14:textId="41AECEC0" w:rsidR="00EB5647" w:rsidRDefault="002F721B" w:rsidP="000E73D7">
            <w:pPr>
              <w:ind w:left="32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F721B"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 w:rsidR="00F77F06" w:rsidRPr="000E73D7">
              <w:rPr>
                <w:rFonts w:ascii="Times New Roman" w:hAnsi="Times New Roman" w:cs="Times New Roman"/>
                <w:sz w:val="24"/>
                <w:szCs w:val="24"/>
              </w:rPr>
              <w:t>рабочая</w:t>
            </w:r>
            <w:proofErr w:type="spellEnd"/>
            <w:r w:rsidR="00F77F06" w:rsidRPr="000E73D7">
              <w:rPr>
                <w:rFonts w:ascii="Times New Roman" w:hAnsi="Times New Roman" w:cs="Times New Roman"/>
                <w:sz w:val="24"/>
                <w:szCs w:val="24"/>
              </w:rPr>
              <w:t xml:space="preserve"> среды</w:t>
            </w:r>
            <w:r w:rsidR="00EB5647">
              <w:rPr>
                <w:rFonts w:ascii="Times New Roman" w:hAnsi="Times New Roman" w:cs="Times New Roman"/>
                <w:sz w:val="24"/>
                <w:szCs w:val="24"/>
              </w:rPr>
              <w:t>=</w:t>
            </w:r>
            <w:r w:rsidR="0091059C">
              <w:rPr>
                <w:rFonts w:ascii="Times New Roman" w:hAnsi="Times New Roman" w:cs="Times New Roman"/>
                <w:sz w:val="24"/>
                <w:szCs w:val="24"/>
              </w:rPr>
              <w:t>до 115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0E73D7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14:paraId="6FB959FD" w14:textId="7B4B7B57" w:rsidR="002F721B" w:rsidRPr="002F721B" w:rsidRDefault="002F721B" w:rsidP="000E73D7">
            <w:pPr>
              <w:ind w:left="32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F721B"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 w:rsidR="00F77F06" w:rsidRPr="000E73D7">
              <w:rPr>
                <w:rFonts w:ascii="Times New Roman" w:hAnsi="Times New Roman" w:cs="Times New Roman"/>
                <w:sz w:val="24"/>
                <w:szCs w:val="24"/>
              </w:rPr>
              <w:t>расчетная</w:t>
            </w:r>
            <w:proofErr w:type="spellEnd"/>
            <w:r w:rsidR="00F77F06" w:rsidRPr="000E73D7">
              <w:rPr>
                <w:rFonts w:ascii="Times New Roman" w:hAnsi="Times New Roman" w:cs="Times New Roman"/>
                <w:sz w:val="24"/>
                <w:szCs w:val="24"/>
              </w:rPr>
              <w:t xml:space="preserve"> стенки</w:t>
            </w:r>
            <w:r w:rsidR="0091059C">
              <w:rPr>
                <w:rFonts w:ascii="Times New Roman" w:hAnsi="Times New Roman" w:cs="Times New Roman"/>
                <w:sz w:val="24"/>
                <w:szCs w:val="24"/>
              </w:rPr>
              <w:t>=13</w:t>
            </w:r>
            <w:r w:rsidR="00F77F0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0E73D7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14:paraId="34BE203E" w14:textId="1302C010" w:rsidR="002F721B" w:rsidRPr="0091059C" w:rsidRDefault="00E41195" w:rsidP="000E73D7">
            <w:pPr>
              <w:ind w:left="32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Рабочая среда=</w:t>
            </w:r>
            <w:r w:rsidR="0091059C">
              <w:rPr>
                <w:rFonts w:ascii="Times New Roman" w:hAnsi="Times New Roman" w:cs="Times New Roman"/>
                <w:sz w:val="24"/>
                <w:szCs w:val="24"/>
              </w:rPr>
              <w:t>насыщенный раствор МДЭА (МДЭА-29,5% масс., Н</w:t>
            </w:r>
            <w:r w:rsidR="0091059C" w:rsidRPr="000E73D7">
              <w:rPr>
                <w:rFonts w:ascii="Times New Roman" w:hAnsi="Times New Roman" w:cs="Times New Roman"/>
                <w:sz w:val="24"/>
                <w:szCs w:val="24"/>
              </w:rPr>
              <w:t>2S</w:t>
            </w:r>
            <w:r w:rsidR="0091059C">
              <w:rPr>
                <w:rFonts w:ascii="Times New Roman" w:hAnsi="Times New Roman" w:cs="Times New Roman"/>
                <w:sz w:val="24"/>
                <w:szCs w:val="24"/>
              </w:rPr>
              <w:t>-1,65% масс. жидкость)</w:t>
            </w:r>
          </w:p>
          <w:p w14:paraId="7CE7C290" w14:textId="07E657C3" w:rsidR="00EB5647" w:rsidRDefault="002F721B" w:rsidP="000E73D7">
            <w:pPr>
              <w:ind w:left="32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E73D7">
              <w:rPr>
                <w:rFonts w:ascii="Times New Roman" w:hAnsi="Times New Roman" w:cs="Times New Roman"/>
                <w:sz w:val="24"/>
                <w:szCs w:val="24"/>
              </w:rPr>
              <w:t>V</w:t>
            </w:r>
            <w:r w:rsidR="0091059C">
              <w:rPr>
                <w:rFonts w:ascii="Times New Roman" w:hAnsi="Times New Roman" w:cs="Times New Roman"/>
                <w:sz w:val="24"/>
                <w:szCs w:val="24"/>
              </w:rPr>
              <w:t>=1,06х2</w:t>
            </w:r>
            <w:r w:rsidRPr="0036501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Pr="000E73D7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91059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73779721" w14:textId="2F22ECE3" w:rsidR="0091059C" w:rsidRPr="00F77F06" w:rsidRDefault="0091059C" w:rsidP="000E73D7">
            <w:pPr>
              <w:ind w:left="32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Межтрубное пространство</w:t>
            </w:r>
          </w:p>
          <w:p w14:paraId="4DEDCE17" w14:textId="4D2AE5FC" w:rsidR="0091059C" w:rsidRDefault="0091059C" w:rsidP="000E73D7">
            <w:pPr>
              <w:ind w:left="32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E73D7">
              <w:rPr>
                <w:rFonts w:ascii="Times New Roman" w:hAnsi="Times New Roman" w:cs="Times New Roman"/>
                <w:sz w:val="24"/>
                <w:szCs w:val="24"/>
              </w:rPr>
              <w:t>Pрабочее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=до 1,8 МПа;</w:t>
            </w:r>
          </w:p>
          <w:p w14:paraId="370820FF" w14:textId="1C15A2F1" w:rsidR="0091059C" w:rsidRDefault="0091059C" w:rsidP="000E73D7">
            <w:pPr>
              <w:ind w:left="32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E73D7">
              <w:rPr>
                <w:rFonts w:ascii="Times New Roman" w:hAnsi="Times New Roman" w:cs="Times New Roman"/>
                <w:sz w:val="24"/>
                <w:szCs w:val="24"/>
              </w:rPr>
              <w:t>Pрасчетное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=1,8 МПа;</w:t>
            </w:r>
          </w:p>
          <w:p w14:paraId="4DE6ABE8" w14:textId="20A7DA3A" w:rsidR="0091059C" w:rsidRDefault="0091059C" w:rsidP="000E73D7">
            <w:pPr>
              <w:ind w:left="32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F721B"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 w:rsidRPr="000E73D7">
              <w:rPr>
                <w:rFonts w:ascii="Times New Roman" w:hAnsi="Times New Roman" w:cs="Times New Roman"/>
                <w:sz w:val="24"/>
                <w:szCs w:val="24"/>
              </w:rPr>
              <w:t>рабочая</w:t>
            </w:r>
            <w:proofErr w:type="spellEnd"/>
            <w:r w:rsidRPr="000E73D7">
              <w:rPr>
                <w:rFonts w:ascii="Times New Roman" w:hAnsi="Times New Roman" w:cs="Times New Roman"/>
                <w:sz w:val="24"/>
                <w:szCs w:val="24"/>
              </w:rPr>
              <w:t xml:space="preserve"> среды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=до 145 </w:t>
            </w:r>
            <w:proofErr w:type="spellStart"/>
            <w:r w:rsidRPr="000E73D7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14:paraId="255DB1E2" w14:textId="5566FFED" w:rsidR="0091059C" w:rsidRPr="002F721B" w:rsidRDefault="0091059C" w:rsidP="000E73D7">
            <w:pPr>
              <w:ind w:left="32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F721B"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 w:rsidRPr="000E73D7">
              <w:rPr>
                <w:rFonts w:ascii="Times New Roman" w:hAnsi="Times New Roman" w:cs="Times New Roman"/>
                <w:sz w:val="24"/>
                <w:szCs w:val="24"/>
              </w:rPr>
              <w:t>расчетная</w:t>
            </w:r>
            <w:proofErr w:type="spellEnd"/>
            <w:r w:rsidRPr="000E73D7">
              <w:rPr>
                <w:rFonts w:ascii="Times New Roman" w:hAnsi="Times New Roman" w:cs="Times New Roman"/>
                <w:sz w:val="24"/>
                <w:szCs w:val="24"/>
              </w:rPr>
              <w:t xml:space="preserve"> стенки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=160 </w:t>
            </w:r>
            <w:proofErr w:type="spellStart"/>
            <w:r w:rsidRPr="000E73D7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14:paraId="167DF356" w14:textId="6340E2EB" w:rsidR="0091059C" w:rsidRPr="0091059C" w:rsidRDefault="0091059C" w:rsidP="000E73D7">
            <w:pPr>
              <w:ind w:left="32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Рабочая среда=регенерированный раствор МДЭА (МДЭА-29,5% масс., Н</w:t>
            </w:r>
            <w:r w:rsidRPr="000E73D7">
              <w:rPr>
                <w:rFonts w:ascii="Times New Roman" w:hAnsi="Times New Roman" w:cs="Times New Roman"/>
                <w:sz w:val="24"/>
                <w:szCs w:val="24"/>
              </w:rPr>
              <w:t>2S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-0,9% масс. жидкость)</w:t>
            </w:r>
          </w:p>
          <w:p w14:paraId="3DA1F44B" w14:textId="02155A04" w:rsidR="00E41195" w:rsidRPr="00E41195" w:rsidRDefault="0091059C" w:rsidP="000E73D7">
            <w:pPr>
              <w:ind w:left="32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E73D7">
              <w:rPr>
                <w:rFonts w:ascii="Times New Roman" w:hAnsi="Times New Roman" w:cs="Times New Roman"/>
                <w:sz w:val="24"/>
                <w:szCs w:val="24"/>
              </w:rPr>
              <w:t>V</w:t>
            </w:r>
            <w:r w:rsidR="002C5313">
              <w:rPr>
                <w:rFonts w:ascii="Times New Roman" w:hAnsi="Times New Roman" w:cs="Times New Roman"/>
                <w:sz w:val="24"/>
                <w:szCs w:val="24"/>
              </w:rPr>
              <w:t>=1,9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х2</w:t>
            </w:r>
            <w:r w:rsidRPr="0036501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Pr="000E73D7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225EA6" w14:paraId="3FF8EC19" w14:textId="77777777" w:rsidTr="00F34593">
        <w:trPr>
          <w:trHeight w:val="70"/>
        </w:trPr>
        <w:tc>
          <w:tcPr>
            <w:tcW w:w="2836" w:type="dxa"/>
          </w:tcPr>
          <w:p w14:paraId="055F2580" w14:textId="77777777" w:rsidR="00225EA6" w:rsidRPr="00225EA6" w:rsidRDefault="00225EA6" w:rsidP="0021467D">
            <w:pPr>
              <w:pStyle w:val="a4"/>
              <w:numPr>
                <w:ilvl w:val="0"/>
                <w:numId w:val="1"/>
              </w:numPr>
              <w:ind w:left="318" w:right="169" w:hanging="318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Мощность производства</w:t>
            </w:r>
          </w:p>
        </w:tc>
        <w:tc>
          <w:tcPr>
            <w:tcW w:w="6804" w:type="dxa"/>
          </w:tcPr>
          <w:p w14:paraId="2E2E4424" w14:textId="77777777" w:rsidR="00225EA6" w:rsidRPr="000E73D7" w:rsidRDefault="00CE1EC0" w:rsidP="000E73D7">
            <w:pPr>
              <w:pStyle w:val="a4"/>
              <w:numPr>
                <w:ilvl w:val="1"/>
                <w:numId w:val="1"/>
              </w:numPr>
              <w:ind w:left="32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840FFD">
              <w:rPr>
                <w:rFonts w:ascii="Times New Roman" w:hAnsi="Times New Roman" w:cs="Times New Roman"/>
                <w:sz w:val="24"/>
                <w:szCs w:val="24"/>
              </w:rPr>
              <w:t>Расчетная м</w:t>
            </w:r>
            <w:r w:rsidRPr="00CE1EC0">
              <w:rPr>
                <w:rFonts w:ascii="Times New Roman" w:hAnsi="Times New Roman" w:cs="Times New Roman"/>
                <w:sz w:val="24"/>
                <w:szCs w:val="24"/>
              </w:rPr>
              <w:t xml:space="preserve">ощность секции замедленного </w:t>
            </w:r>
            <w:r w:rsidR="004C3268" w:rsidRPr="00CE1EC0">
              <w:rPr>
                <w:rFonts w:ascii="Times New Roman" w:hAnsi="Times New Roman" w:cs="Times New Roman"/>
                <w:sz w:val="24"/>
                <w:szCs w:val="24"/>
              </w:rPr>
              <w:t>коксования</w:t>
            </w:r>
            <w:r w:rsidR="004C326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4C3268" w:rsidRPr="00CE1EC0">
              <w:rPr>
                <w:rFonts w:ascii="Times New Roman" w:hAnsi="Times New Roman" w:cs="Times New Roman"/>
                <w:sz w:val="24"/>
                <w:szCs w:val="24"/>
              </w:rPr>
              <w:t>1585</w:t>
            </w:r>
            <w:r w:rsidRPr="00CE1EC0">
              <w:rPr>
                <w:rFonts w:ascii="Times New Roman" w:hAnsi="Times New Roman" w:cs="Times New Roman"/>
                <w:sz w:val="24"/>
                <w:szCs w:val="24"/>
              </w:rPr>
              <w:t xml:space="preserve">,48 </w:t>
            </w:r>
            <w:proofErr w:type="spellStart"/>
            <w:r w:rsidRPr="00CE1EC0">
              <w:rPr>
                <w:rFonts w:ascii="Times New Roman" w:hAnsi="Times New Roman" w:cs="Times New Roman"/>
                <w:sz w:val="24"/>
                <w:szCs w:val="24"/>
              </w:rPr>
              <w:t>тыс.т</w:t>
            </w:r>
            <w:r w:rsidR="00840FFD">
              <w:rPr>
                <w:rFonts w:ascii="Times New Roman" w:hAnsi="Times New Roman" w:cs="Times New Roman"/>
                <w:sz w:val="24"/>
                <w:szCs w:val="24"/>
              </w:rPr>
              <w:t>онн</w:t>
            </w:r>
            <w:proofErr w:type="spellEnd"/>
            <w:r w:rsidR="00840FFD">
              <w:rPr>
                <w:rFonts w:ascii="Times New Roman" w:hAnsi="Times New Roman" w:cs="Times New Roman"/>
                <w:sz w:val="24"/>
                <w:szCs w:val="24"/>
              </w:rPr>
              <w:t>/год.</w:t>
            </w:r>
            <w:r w:rsidR="00424F91" w:rsidRPr="00424F9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225EA6" w14:paraId="567ECD07" w14:textId="77777777" w:rsidTr="00F34593">
        <w:tc>
          <w:tcPr>
            <w:tcW w:w="2836" w:type="dxa"/>
          </w:tcPr>
          <w:p w14:paraId="4B865ED0" w14:textId="77777777" w:rsidR="00570DD7" w:rsidRPr="00570DD7" w:rsidRDefault="00570DD7" w:rsidP="0021467D">
            <w:pPr>
              <w:pStyle w:val="a4"/>
              <w:numPr>
                <w:ilvl w:val="0"/>
                <w:numId w:val="1"/>
              </w:numPr>
              <w:ind w:left="318" w:right="169" w:hanging="318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Цель работы</w:t>
            </w:r>
          </w:p>
        </w:tc>
        <w:tc>
          <w:tcPr>
            <w:tcW w:w="6804" w:type="dxa"/>
          </w:tcPr>
          <w:p w14:paraId="739C83F2" w14:textId="322E8C54" w:rsidR="00514049" w:rsidRPr="008D4E79" w:rsidRDefault="002C1FEC" w:rsidP="000E73D7">
            <w:pPr>
              <w:pStyle w:val="a4"/>
              <w:numPr>
                <w:ilvl w:val="1"/>
                <w:numId w:val="1"/>
              </w:numPr>
              <w:ind w:left="32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98528D">
              <w:rPr>
                <w:rFonts w:ascii="Times New Roman" w:hAnsi="Times New Roman" w:cs="Times New Roman"/>
                <w:sz w:val="24"/>
                <w:szCs w:val="24"/>
              </w:rPr>
              <w:t xml:space="preserve">Очистка </w:t>
            </w:r>
            <w:r w:rsidR="000A0300">
              <w:rPr>
                <w:rFonts w:ascii="Times New Roman" w:hAnsi="Times New Roman" w:cs="Times New Roman"/>
                <w:sz w:val="24"/>
                <w:szCs w:val="24"/>
              </w:rPr>
              <w:t>трубного</w:t>
            </w:r>
            <w:r w:rsidR="00C92A4A"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w:r w:rsidR="004401F9">
              <w:rPr>
                <w:rFonts w:ascii="Times New Roman" w:hAnsi="Times New Roman" w:cs="Times New Roman"/>
                <w:sz w:val="24"/>
                <w:szCs w:val="24"/>
              </w:rPr>
              <w:t>межтрубного</w:t>
            </w:r>
            <w:r w:rsidR="000A0300">
              <w:rPr>
                <w:rFonts w:ascii="Times New Roman" w:hAnsi="Times New Roman" w:cs="Times New Roman"/>
                <w:sz w:val="24"/>
                <w:szCs w:val="24"/>
              </w:rPr>
              <w:t xml:space="preserve"> пространства,</w:t>
            </w:r>
            <w:r w:rsidR="006F732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2C5313">
              <w:rPr>
                <w:rFonts w:ascii="Times New Roman" w:hAnsi="Times New Roman" w:cs="Times New Roman"/>
                <w:sz w:val="24"/>
                <w:szCs w:val="24"/>
              </w:rPr>
              <w:t>теплообменника 302Е401/1,2</w:t>
            </w:r>
            <w:r w:rsidR="006F7328">
              <w:rPr>
                <w:rFonts w:ascii="Times New Roman" w:hAnsi="Times New Roman" w:cs="Times New Roman"/>
                <w:sz w:val="24"/>
                <w:szCs w:val="24"/>
              </w:rPr>
              <w:t xml:space="preserve"> от отложений для</w:t>
            </w:r>
            <w:r w:rsidR="008D4E79" w:rsidRPr="008D4E7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8D4E79">
              <w:rPr>
                <w:rFonts w:ascii="Times New Roman" w:hAnsi="Times New Roman" w:cs="Times New Roman"/>
                <w:sz w:val="24"/>
                <w:szCs w:val="24"/>
              </w:rPr>
              <w:t xml:space="preserve">обеспечения работы </w:t>
            </w:r>
            <w:r w:rsidR="00B94F86">
              <w:rPr>
                <w:rFonts w:ascii="Times New Roman" w:hAnsi="Times New Roman" w:cs="Times New Roman"/>
                <w:sz w:val="24"/>
                <w:szCs w:val="24"/>
              </w:rPr>
              <w:t xml:space="preserve">оборудования </w:t>
            </w:r>
            <w:r w:rsidR="008D4E79">
              <w:rPr>
                <w:rFonts w:ascii="Times New Roman" w:hAnsi="Times New Roman" w:cs="Times New Roman"/>
                <w:sz w:val="24"/>
                <w:szCs w:val="24"/>
              </w:rPr>
              <w:t xml:space="preserve">в пределах норм Технологического регламента. </w:t>
            </w:r>
          </w:p>
        </w:tc>
      </w:tr>
      <w:tr w:rsidR="00225EA6" w14:paraId="1999B00F" w14:textId="77777777" w:rsidTr="00F34593">
        <w:tc>
          <w:tcPr>
            <w:tcW w:w="2836" w:type="dxa"/>
          </w:tcPr>
          <w:p w14:paraId="598C77F5" w14:textId="28A376FB" w:rsidR="00225EA6" w:rsidRPr="00570DD7" w:rsidRDefault="008E0375" w:rsidP="008E0375">
            <w:pPr>
              <w:pStyle w:val="a4"/>
              <w:numPr>
                <w:ilvl w:val="0"/>
                <w:numId w:val="1"/>
              </w:numPr>
              <w:ind w:left="318" w:right="169" w:hanging="318"/>
              <w:rPr>
                <w:rFonts w:ascii="Times New Roman" w:hAnsi="Times New Roman" w:cs="Times New Roman"/>
                <w:sz w:val="24"/>
                <w:szCs w:val="24"/>
              </w:rPr>
            </w:pPr>
            <w:r w:rsidRPr="008E0375">
              <w:rPr>
                <w:rFonts w:ascii="Times New Roman" w:hAnsi="Times New Roman" w:cs="Times New Roman"/>
                <w:sz w:val="24"/>
                <w:szCs w:val="24"/>
              </w:rPr>
              <w:t>Заказчик обеспечивает</w:t>
            </w:r>
          </w:p>
        </w:tc>
        <w:tc>
          <w:tcPr>
            <w:tcW w:w="6804" w:type="dxa"/>
          </w:tcPr>
          <w:p w14:paraId="45FC46D4" w14:textId="0C3B00F1" w:rsidR="008F7847" w:rsidRPr="008F7847" w:rsidRDefault="008F7847" w:rsidP="000E73D7">
            <w:pPr>
              <w:pStyle w:val="a4"/>
              <w:numPr>
                <w:ilvl w:val="1"/>
                <w:numId w:val="1"/>
              </w:numPr>
              <w:ind w:left="32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F7847">
              <w:rPr>
                <w:rFonts w:ascii="Times New Roman" w:hAnsi="Times New Roman" w:cs="Times New Roman"/>
                <w:sz w:val="24"/>
                <w:szCs w:val="24"/>
              </w:rPr>
              <w:t xml:space="preserve">Вывод из эксплуатации </w:t>
            </w:r>
            <w:r w:rsidR="00A410A4">
              <w:rPr>
                <w:rFonts w:ascii="Times New Roman" w:hAnsi="Times New Roman" w:cs="Times New Roman"/>
                <w:sz w:val="24"/>
                <w:szCs w:val="24"/>
              </w:rPr>
              <w:t>теплообменника</w:t>
            </w:r>
            <w:r w:rsidRPr="008F7847">
              <w:rPr>
                <w:rFonts w:ascii="Times New Roman" w:hAnsi="Times New Roman" w:cs="Times New Roman"/>
                <w:sz w:val="24"/>
                <w:szCs w:val="24"/>
              </w:rPr>
              <w:t xml:space="preserve"> 302Е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401/1,</w:t>
            </w:r>
            <w:r w:rsidRPr="008F7847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  <w:p w14:paraId="7A35FBD8" w14:textId="720B15FE" w:rsidR="008F7847" w:rsidRPr="008F7847" w:rsidRDefault="008F7847" w:rsidP="000E73D7">
            <w:pPr>
              <w:pStyle w:val="a4"/>
              <w:numPr>
                <w:ilvl w:val="1"/>
                <w:numId w:val="1"/>
              </w:numPr>
              <w:ind w:left="32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F7847">
              <w:rPr>
                <w:rFonts w:ascii="Times New Roman" w:hAnsi="Times New Roman" w:cs="Times New Roman"/>
                <w:sz w:val="24"/>
                <w:szCs w:val="24"/>
              </w:rPr>
              <w:t xml:space="preserve">Подготовку аппарата к проведению работ (пропарка паром температурой 170-200 </w:t>
            </w:r>
            <w:r w:rsidRPr="000E73D7"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 w:rsidRPr="008F7847">
              <w:rPr>
                <w:rFonts w:ascii="Times New Roman" w:hAnsi="Times New Roman" w:cs="Times New Roman"/>
                <w:sz w:val="24"/>
                <w:szCs w:val="24"/>
              </w:rPr>
              <w:t>С, давлением 0,6-1,0 МПа, в течении 72 часов;</w:t>
            </w:r>
          </w:p>
          <w:p w14:paraId="040B7C97" w14:textId="70C0348C" w:rsidR="008F7847" w:rsidRPr="008F7847" w:rsidRDefault="008F7847" w:rsidP="000E73D7">
            <w:pPr>
              <w:pStyle w:val="a4"/>
              <w:numPr>
                <w:ilvl w:val="1"/>
                <w:numId w:val="1"/>
              </w:numPr>
              <w:ind w:left="32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F7847">
              <w:rPr>
                <w:rFonts w:ascii="Times New Roman" w:hAnsi="Times New Roman" w:cs="Times New Roman"/>
                <w:sz w:val="24"/>
                <w:szCs w:val="24"/>
              </w:rPr>
              <w:t xml:space="preserve">Демонтаж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распределительной камеры и трубного пучка</w:t>
            </w:r>
            <w:r w:rsidRPr="008F7847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14:paraId="47B76EB8" w14:textId="77777777" w:rsidR="008F7847" w:rsidRPr="008F7847" w:rsidRDefault="008F7847" w:rsidP="000E73D7">
            <w:pPr>
              <w:pStyle w:val="a4"/>
              <w:numPr>
                <w:ilvl w:val="1"/>
                <w:numId w:val="1"/>
              </w:numPr>
              <w:ind w:left="32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F7847">
              <w:rPr>
                <w:rFonts w:ascii="Times New Roman" w:hAnsi="Times New Roman" w:cs="Times New Roman"/>
                <w:sz w:val="24"/>
                <w:szCs w:val="24"/>
              </w:rPr>
              <w:t>Точку подключения технологической воды;</w:t>
            </w:r>
          </w:p>
          <w:p w14:paraId="53D47BAE" w14:textId="471EEFC2" w:rsidR="00C371D6" w:rsidRPr="008F7847" w:rsidRDefault="008F7847" w:rsidP="000E73D7">
            <w:pPr>
              <w:pStyle w:val="a4"/>
              <w:numPr>
                <w:ilvl w:val="1"/>
                <w:numId w:val="1"/>
              </w:numPr>
              <w:ind w:left="32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F7847">
              <w:rPr>
                <w:rFonts w:ascii="Times New Roman" w:hAnsi="Times New Roman" w:cs="Times New Roman"/>
                <w:sz w:val="24"/>
                <w:szCs w:val="24"/>
              </w:rPr>
              <w:t>Точку подключения электроэнергии.</w:t>
            </w:r>
          </w:p>
        </w:tc>
      </w:tr>
      <w:tr w:rsidR="00225EA6" w14:paraId="6FA0D229" w14:textId="77777777" w:rsidTr="00F34593">
        <w:tc>
          <w:tcPr>
            <w:tcW w:w="2836" w:type="dxa"/>
          </w:tcPr>
          <w:p w14:paraId="3803EDDE" w14:textId="11CD69C9" w:rsidR="00225EA6" w:rsidRPr="00570DD7" w:rsidRDefault="008F7847" w:rsidP="008F7847">
            <w:pPr>
              <w:pStyle w:val="a4"/>
              <w:numPr>
                <w:ilvl w:val="0"/>
                <w:numId w:val="1"/>
              </w:numPr>
              <w:ind w:left="318" w:right="169" w:hanging="284"/>
              <w:rPr>
                <w:rFonts w:ascii="Times New Roman" w:hAnsi="Times New Roman" w:cs="Times New Roman"/>
                <w:sz w:val="24"/>
                <w:szCs w:val="24"/>
              </w:rPr>
            </w:pPr>
            <w:r w:rsidRPr="008F7847">
              <w:rPr>
                <w:rFonts w:ascii="Times New Roman" w:hAnsi="Times New Roman" w:cs="Times New Roman"/>
                <w:sz w:val="24"/>
                <w:szCs w:val="24"/>
              </w:rPr>
              <w:t>Способ удаления отложений и порядок проведения работ</w:t>
            </w:r>
          </w:p>
        </w:tc>
        <w:tc>
          <w:tcPr>
            <w:tcW w:w="6804" w:type="dxa"/>
          </w:tcPr>
          <w:p w14:paraId="4DFFF683" w14:textId="166FC41B" w:rsidR="0000309F" w:rsidRPr="0000309F" w:rsidRDefault="008F7847" w:rsidP="000E73D7">
            <w:pPr>
              <w:pStyle w:val="a4"/>
              <w:numPr>
                <w:ilvl w:val="1"/>
                <w:numId w:val="1"/>
              </w:numPr>
              <w:ind w:left="32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Удаление отложений в трубном и межтрубном пространстве</w:t>
            </w:r>
            <w:r w:rsidRPr="008F7847">
              <w:rPr>
                <w:rFonts w:ascii="Times New Roman" w:hAnsi="Times New Roman" w:cs="Times New Roman"/>
                <w:sz w:val="24"/>
                <w:szCs w:val="24"/>
              </w:rPr>
              <w:t xml:space="preserve"> аппарата </w:t>
            </w:r>
            <w:proofErr w:type="spellStart"/>
            <w:r w:rsidRPr="008F7847">
              <w:rPr>
                <w:rFonts w:ascii="Times New Roman" w:hAnsi="Times New Roman" w:cs="Times New Roman"/>
                <w:sz w:val="24"/>
                <w:szCs w:val="24"/>
              </w:rPr>
              <w:t>гидроструйной</w:t>
            </w:r>
            <w:proofErr w:type="spellEnd"/>
            <w:r w:rsidRPr="008F7847">
              <w:rPr>
                <w:rFonts w:ascii="Times New Roman" w:hAnsi="Times New Roman" w:cs="Times New Roman"/>
                <w:sz w:val="24"/>
                <w:szCs w:val="24"/>
              </w:rPr>
              <w:t xml:space="preserve"> чисткой.</w:t>
            </w:r>
          </w:p>
        </w:tc>
      </w:tr>
      <w:tr w:rsidR="00570DD7" w14:paraId="1A35E29A" w14:textId="77777777" w:rsidTr="00F34593">
        <w:tc>
          <w:tcPr>
            <w:tcW w:w="2836" w:type="dxa"/>
          </w:tcPr>
          <w:p w14:paraId="07AB4F2E" w14:textId="77777777" w:rsidR="00570DD7" w:rsidRDefault="00570DD7" w:rsidP="0021467D">
            <w:pPr>
              <w:pStyle w:val="a4"/>
              <w:numPr>
                <w:ilvl w:val="0"/>
                <w:numId w:val="1"/>
              </w:numPr>
              <w:ind w:left="318" w:right="169" w:hanging="318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Сроки проведения работ*</w:t>
            </w:r>
          </w:p>
        </w:tc>
        <w:tc>
          <w:tcPr>
            <w:tcW w:w="6804" w:type="dxa"/>
          </w:tcPr>
          <w:p w14:paraId="605CE5B5" w14:textId="133671AC" w:rsidR="00BF458B" w:rsidRPr="00BF458B" w:rsidRDefault="00BF458B" w:rsidP="000E73D7">
            <w:pPr>
              <w:pStyle w:val="a4"/>
              <w:numPr>
                <w:ilvl w:val="1"/>
                <w:numId w:val="1"/>
              </w:numPr>
              <w:ind w:left="32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F458B">
              <w:rPr>
                <w:rFonts w:ascii="Times New Roman" w:hAnsi="Times New Roman" w:cs="Times New Roman"/>
                <w:sz w:val="24"/>
                <w:szCs w:val="24"/>
              </w:rPr>
              <w:t>Согласно графика остановочного ремонта 2025 г.</w:t>
            </w:r>
          </w:p>
          <w:p w14:paraId="4BF1E6F3" w14:textId="66E5475D" w:rsidR="0021467D" w:rsidRDefault="00BF458B" w:rsidP="008E0375">
            <w:pPr>
              <w:pStyle w:val="a4"/>
              <w:ind w:left="32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F458B">
              <w:rPr>
                <w:rFonts w:ascii="Times New Roman" w:hAnsi="Times New Roman" w:cs="Times New Roman"/>
                <w:sz w:val="24"/>
                <w:szCs w:val="24"/>
              </w:rPr>
              <w:t>*точные сроки выполнения работ определяются Заказчиком и указываются в письменном уведомлении, предоставляемом Исполнителю не позднее, чем за 30 дней до срока начала выполнения работ.</w:t>
            </w:r>
          </w:p>
        </w:tc>
      </w:tr>
      <w:tr w:rsidR="000E73D7" w14:paraId="4D380F28" w14:textId="77777777" w:rsidTr="00F34593">
        <w:tc>
          <w:tcPr>
            <w:tcW w:w="2836" w:type="dxa"/>
          </w:tcPr>
          <w:p w14:paraId="2042FE1F" w14:textId="57D60B8E" w:rsidR="000E73D7" w:rsidRDefault="000E73D7" w:rsidP="000E73D7">
            <w:pPr>
              <w:pStyle w:val="a4"/>
              <w:numPr>
                <w:ilvl w:val="0"/>
                <w:numId w:val="1"/>
              </w:numPr>
              <w:ind w:left="34" w:right="169" w:hanging="34"/>
              <w:rPr>
                <w:rFonts w:ascii="Times New Roman" w:hAnsi="Times New Roman" w:cs="Times New Roman"/>
                <w:sz w:val="24"/>
                <w:szCs w:val="24"/>
              </w:rPr>
            </w:pPr>
            <w:r w:rsidRPr="008F784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Требования к ремонтному персоналу</w:t>
            </w:r>
          </w:p>
        </w:tc>
        <w:tc>
          <w:tcPr>
            <w:tcW w:w="6804" w:type="dxa"/>
          </w:tcPr>
          <w:p w14:paraId="044A37E0" w14:textId="7249EF49" w:rsidR="000E73D7" w:rsidRPr="000E73D7" w:rsidRDefault="000E73D7" w:rsidP="000E73D7">
            <w:pPr>
              <w:pStyle w:val="a4"/>
              <w:numPr>
                <w:ilvl w:val="1"/>
                <w:numId w:val="1"/>
              </w:numPr>
              <w:ind w:left="32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E73D7">
              <w:rPr>
                <w:rFonts w:ascii="Times New Roman" w:hAnsi="Times New Roman" w:cs="Times New Roman"/>
                <w:sz w:val="24"/>
                <w:szCs w:val="24"/>
              </w:rPr>
              <w:t>Персонал прошедший обучение по:</w:t>
            </w:r>
          </w:p>
          <w:p w14:paraId="2E4E3F07" w14:textId="77777777" w:rsidR="000E73D7" w:rsidRPr="000E73D7" w:rsidRDefault="000E73D7" w:rsidP="000E73D7">
            <w:pPr>
              <w:pStyle w:val="a4"/>
              <w:numPr>
                <w:ilvl w:val="0"/>
                <w:numId w:val="3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E73D7">
              <w:rPr>
                <w:rFonts w:ascii="Times New Roman" w:hAnsi="Times New Roman" w:cs="Times New Roman"/>
                <w:sz w:val="24"/>
                <w:szCs w:val="24"/>
              </w:rPr>
              <w:t>Охрана труда;</w:t>
            </w:r>
          </w:p>
          <w:p w14:paraId="0AD4C14B" w14:textId="77777777" w:rsidR="000E73D7" w:rsidRPr="000E73D7" w:rsidRDefault="000E73D7" w:rsidP="000E73D7">
            <w:pPr>
              <w:pStyle w:val="a4"/>
              <w:numPr>
                <w:ilvl w:val="0"/>
                <w:numId w:val="3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E73D7">
              <w:rPr>
                <w:rFonts w:ascii="Times New Roman" w:hAnsi="Times New Roman" w:cs="Times New Roman"/>
                <w:sz w:val="24"/>
                <w:szCs w:val="24"/>
              </w:rPr>
              <w:t>Промышленная безопасность;</w:t>
            </w:r>
          </w:p>
          <w:p w14:paraId="1F08143E" w14:textId="3E75FDB8" w:rsidR="000E73D7" w:rsidRPr="000E73D7" w:rsidRDefault="000E73D7" w:rsidP="000E73D7">
            <w:pPr>
              <w:pStyle w:val="a4"/>
              <w:numPr>
                <w:ilvl w:val="0"/>
                <w:numId w:val="3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E73D7">
              <w:rPr>
                <w:rFonts w:ascii="Times New Roman" w:hAnsi="Times New Roman" w:cs="Times New Roman"/>
                <w:sz w:val="24"/>
                <w:szCs w:val="24"/>
              </w:rPr>
              <w:t>Пожарная безопасность</w:t>
            </w:r>
            <w:r w:rsidR="00D2105B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4DC30232" w14:textId="13FD58A1" w:rsidR="000E73D7" w:rsidRPr="000E73D7" w:rsidRDefault="000E73D7" w:rsidP="000E73D7">
            <w:pPr>
              <w:pStyle w:val="a4"/>
              <w:numPr>
                <w:ilvl w:val="1"/>
                <w:numId w:val="1"/>
              </w:numPr>
              <w:ind w:left="32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E73D7">
              <w:rPr>
                <w:rFonts w:ascii="Times New Roman" w:hAnsi="Times New Roman" w:cs="Times New Roman"/>
                <w:sz w:val="24"/>
                <w:szCs w:val="24"/>
              </w:rPr>
              <w:t>Соблюдать правила внутреннего трудового распорядка.</w:t>
            </w:r>
          </w:p>
        </w:tc>
      </w:tr>
      <w:tr w:rsidR="00570DD7" w14:paraId="156F676C" w14:textId="77777777" w:rsidTr="00F34593">
        <w:tc>
          <w:tcPr>
            <w:tcW w:w="2836" w:type="dxa"/>
          </w:tcPr>
          <w:p w14:paraId="7AAA5DF3" w14:textId="295F7C90" w:rsidR="00570DD7" w:rsidRDefault="006F2266" w:rsidP="006F2266">
            <w:pPr>
              <w:pStyle w:val="a4"/>
              <w:numPr>
                <w:ilvl w:val="0"/>
                <w:numId w:val="1"/>
              </w:numPr>
              <w:ind w:left="34" w:right="169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6F2266">
              <w:rPr>
                <w:rFonts w:ascii="Times New Roman" w:hAnsi="Times New Roman" w:cs="Times New Roman"/>
                <w:sz w:val="24"/>
                <w:szCs w:val="24"/>
              </w:rPr>
              <w:t>Результаты работы</w:t>
            </w:r>
          </w:p>
        </w:tc>
        <w:tc>
          <w:tcPr>
            <w:tcW w:w="6804" w:type="dxa"/>
          </w:tcPr>
          <w:p w14:paraId="4CD71C49" w14:textId="32466697" w:rsidR="006F2266" w:rsidRPr="00966DBE" w:rsidRDefault="006F2266" w:rsidP="000E73D7">
            <w:pPr>
              <w:pStyle w:val="a4"/>
              <w:numPr>
                <w:ilvl w:val="1"/>
                <w:numId w:val="1"/>
              </w:numPr>
              <w:ind w:left="32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66DBE">
              <w:rPr>
                <w:rFonts w:ascii="Times New Roman" w:hAnsi="Times New Roman" w:cs="Times New Roman"/>
                <w:sz w:val="24"/>
                <w:szCs w:val="24"/>
              </w:rPr>
              <w:t>Отсутствие отложений на стенках трубного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и межтрубного</w:t>
            </w:r>
            <w:r w:rsidRPr="00966DBE">
              <w:rPr>
                <w:rFonts w:ascii="Times New Roman" w:hAnsi="Times New Roman" w:cs="Times New Roman"/>
                <w:sz w:val="24"/>
                <w:szCs w:val="24"/>
              </w:rPr>
              <w:t xml:space="preserve"> пространства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теплообменника 302Е401/1,2</w:t>
            </w:r>
            <w:r w:rsidRPr="00966DBE">
              <w:rPr>
                <w:rFonts w:ascii="Times New Roman" w:hAnsi="Times New Roman" w:cs="Times New Roman"/>
                <w:sz w:val="24"/>
                <w:szCs w:val="24"/>
              </w:rPr>
              <w:t xml:space="preserve">. Выполнение данного пункта проверяется с помощью эндоскопического исследования и оценки состояния загрязненности специалистами Общества совместно с специалистами подрядной организации, выполнявшей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гидроструйную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чистку</w:t>
            </w:r>
            <w:r w:rsidRPr="00966DBE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</w:p>
          <w:p w14:paraId="0BA35E90" w14:textId="448A8B11" w:rsidR="00A90E2C" w:rsidRPr="00A90E2C" w:rsidRDefault="006F2266" w:rsidP="000E73D7">
            <w:pPr>
              <w:pStyle w:val="a4"/>
              <w:numPr>
                <w:ilvl w:val="1"/>
                <w:numId w:val="1"/>
              </w:numPr>
              <w:ind w:left="32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Обеспечение работы 302С4</w:t>
            </w:r>
            <w:r w:rsidRPr="00966DBE">
              <w:rPr>
                <w:rFonts w:ascii="Times New Roman" w:hAnsi="Times New Roman" w:cs="Times New Roman"/>
                <w:sz w:val="24"/>
                <w:szCs w:val="24"/>
              </w:rPr>
              <w:t>01 в пределах норм Технологического регламента.</w:t>
            </w:r>
          </w:p>
        </w:tc>
      </w:tr>
      <w:tr w:rsidR="00BF458B" w14:paraId="424B8062" w14:textId="77777777" w:rsidTr="00F34593">
        <w:tc>
          <w:tcPr>
            <w:tcW w:w="2836" w:type="dxa"/>
          </w:tcPr>
          <w:p w14:paraId="4AE7EC67" w14:textId="624728F3" w:rsidR="00BF458B" w:rsidRPr="006F2266" w:rsidRDefault="00BF458B" w:rsidP="00BF458B">
            <w:pPr>
              <w:pStyle w:val="a4"/>
              <w:numPr>
                <w:ilvl w:val="0"/>
                <w:numId w:val="1"/>
              </w:numPr>
              <w:ind w:left="34" w:right="169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458B">
              <w:rPr>
                <w:rFonts w:ascii="Times New Roman" w:hAnsi="Times New Roman" w:cs="Times New Roman"/>
                <w:sz w:val="24"/>
                <w:szCs w:val="24"/>
              </w:rPr>
              <w:t>Формы отчетности</w:t>
            </w:r>
          </w:p>
        </w:tc>
        <w:tc>
          <w:tcPr>
            <w:tcW w:w="6804" w:type="dxa"/>
          </w:tcPr>
          <w:p w14:paraId="03E2A6C1" w14:textId="77777777" w:rsidR="00BF458B" w:rsidRPr="000E73D7" w:rsidRDefault="00BF458B" w:rsidP="000E73D7">
            <w:pPr>
              <w:pStyle w:val="a4"/>
              <w:numPr>
                <w:ilvl w:val="1"/>
                <w:numId w:val="1"/>
              </w:numPr>
              <w:ind w:left="32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E73D7">
              <w:rPr>
                <w:rFonts w:ascii="Times New Roman" w:hAnsi="Times New Roman" w:cs="Times New Roman"/>
                <w:sz w:val="24"/>
                <w:szCs w:val="24"/>
              </w:rPr>
              <w:t>Результаты обследования в виде отчета по работе на бумажном носителе в 2-х экземплярах и в электронной форме путем отправки на эл. адрес.</w:t>
            </w:r>
          </w:p>
          <w:p w14:paraId="3E64F659" w14:textId="2923F2E9" w:rsidR="00BF458B" w:rsidRPr="00966DBE" w:rsidRDefault="00BF458B" w:rsidP="000E73D7">
            <w:pPr>
              <w:pStyle w:val="a4"/>
              <w:numPr>
                <w:ilvl w:val="1"/>
                <w:numId w:val="1"/>
              </w:numPr>
              <w:ind w:left="32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E73D7">
              <w:rPr>
                <w:rFonts w:ascii="Times New Roman" w:hAnsi="Times New Roman" w:cs="Times New Roman"/>
                <w:sz w:val="24"/>
                <w:szCs w:val="24"/>
              </w:rPr>
              <w:t>Акты выполненных работ</w:t>
            </w:r>
          </w:p>
        </w:tc>
      </w:tr>
      <w:tr w:rsidR="00570DD7" w14:paraId="70F713D7" w14:textId="77777777" w:rsidTr="00F34593">
        <w:tc>
          <w:tcPr>
            <w:tcW w:w="2836" w:type="dxa"/>
          </w:tcPr>
          <w:p w14:paraId="6DDF5B0B" w14:textId="77777777" w:rsidR="00570DD7" w:rsidRDefault="00570DD7" w:rsidP="0021467D">
            <w:pPr>
              <w:pStyle w:val="a4"/>
              <w:numPr>
                <w:ilvl w:val="0"/>
                <w:numId w:val="1"/>
              </w:numPr>
              <w:ind w:left="318" w:right="169" w:hanging="318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Приложения</w:t>
            </w:r>
          </w:p>
        </w:tc>
        <w:tc>
          <w:tcPr>
            <w:tcW w:w="6804" w:type="dxa"/>
          </w:tcPr>
          <w:p w14:paraId="697CB9F6" w14:textId="2C6D80A3" w:rsidR="007E0C7D" w:rsidRPr="00C92A4A" w:rsidRDefault="002C5313" w:rsidP="000E73D7">
            <w:pPr>
              <w:pStyle w:val="a4"/>
              <w:numPr>
                <w:ilvl w:val="1"/>
                <w:numId w:val="1"/>
              </w:numPr>
              <w:ind w:left="32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Чертеж теплообменника 302Е401/1,2 (приложение 1).</w:t>
            </w:r>
          </w:p>
        </w:tc>
      </w:tr>
    </w:tbl>
    <w:p w14:paraId="51C11A83" w14:textId="77777777" w:rsidR="007E0C7D" w:rsidRDefault="007E0C7D" w:rsidP="00225EA6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Style w:val="1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52"/>
        <w:gridCol w:w="4703"/>
      </w:tblGrid>
      <w:tr w:rsidR="0021467D" w:rsidRPr="0021467D" w14:paraId="6CB7ED34" w14:textId="77777777" w:rsidTr="007E0C7D">
        <w:trPr>
          <w:trHeight w:val="510"/>
        </w:trPr>
        <w:tc>
          <w:tcPr>
            <w:tcW w:w="4652" w:type="dxa"/>
          </w:tcPr>
          <w:p w14:paraId="7822F3B8" w14:textId="3280D31F" w:rsidR="0021467D" w:rsidRPr="00720004" w:rsidRDefault="0021467D" w:rsidP="0021467D">
            <w:pPr>
              <w:rPr>
                <w:b/>
                <w:i/>
                <w:sz w:val="24"/>
                <w:szCs w:val="24"/>
              </w:rPr>
            </w:pPr>
          </w:p>
        </w:tc>
        <w:tc>
          <w:tcPr>
            <w:tcW w:w="4703" w:type="dxa"/>
          </w:tcPr>
          <w:p w14:paraId="6FECDBC4" w14:textId="77777777" w:rsidR="0021467D" w:rsidRPr="00720004" w:rsidRDefault="0021467D" w:rsidP="0021467D">
            <w:pPr>
              <w:rPr>
                <w:sz w:val="24"/>
                <w:szCs w:val="24"/>
              </w:rPr>
            </w:pPr>
          </w:p>
        </w:tc>
      </w:tr>
      <w:tr w:rsidR="00BF458B" w:rsidRPr="0021467D" w14:paraId="0CF10FD2" w14:textId="77777777" w:rsidTr="007E0C7D">
        <w:trPr>
          <w:trHeight w:val="510"/>
        </w:trPr>
        <w:tc>
          <w:tcPr>
            <w:tcW w:w="4652" w:type="dxa"/>
          </w:tcPr>
          <w:p w14:paraId="0075C63B" w14:textId="13301386" w:rsidR="00BF458B" w:rsidRPr="00720004" w:rsidRDefault="00BF458B" w:rsidP="00BF458B">
            <w:pPr>
              <w:rPr>
                <w:sz w:val="24"/>
                <w:szCs w:val="24"/>
              </w:rPr>
            </w:pPr>
          </w:p>
        </w:tc>
        <w:tc>
          <w:tcPr>
            <w:tcW w:w="4703" w:type="dxa"/>
          </w:tcPr>
          <w:p w14:paraId="2BEF0DCC" w14:textId="48FD7537" w:rsidR="00BF458B" w:rsidRPr="00720004" w:rsidRDefault="00BF458B" w:rsidP="00BF458B">
            <w:pPr>
              <w:rPr>
                <w:sz w:val="24"/>
                <w:szCs w:val="24"/>
              </w:rPr>
            </w:pPr>
          </w:p>
        </w:tc>
      </w:tr>
      <w:tr w:rsidR="00BF458B" w:rsidRPr="0021467D" w14:paraId="1EC8686C" w14:textId="77777777" w:rsidTr="00F34593">
        <w:trPr>
          <w:trHeight w:val="397"/>
        </w:trPr>
        <w:tc>
          <w:tcPr>
            <w:tcW w:w="4652" w:type="dxa"/>
          </w:tcPr>
          <w:p w14:paraId="31F9732B" w14:textId="3669A531" w:rsidR="00BF458B" w:rsidRPr="00720004" w:rsidRDefault="00BF458B" w:rsidP="00BF458B">
            <w:pPr>
              <w:rPr>
                <w:b/>
                <w:i/>
                <w:sz w:val="24"/>
                <w:szCs w:val="24"/>
              </w:rPr>
            </w:pPr>
          </w:p>
        </w:tc>
        <w:tc>
          <w:tcPr>
            <w:tcW w:w="4703" w:type="dxa"/>
          </w:tcPr>
          <w:p w14:paraId="7F41EA5A" w14:textId="18357D85" w:rsidR="000E73D7" w:rsidRPr="00720004" w:rsidRDefault="000E73D7" w:rsidP="00BF458B">
            <w:pPr>
              <w:rPr>
                <w:sz w:val="24"/>
                <w:szCs w:val="24"/>
              </w:rPr>
            </w:pPr>
          </w:p>
        </w:tc>
      </w:tr>
      <w:tr w:rsidR="00BF458B" w:rsidRPr="0021467D" w14:paraId="6F4BA73D" w14:textId="77777777" w:rsidTr="00F34593">
        <w:trPr>
          <w:trHeight w:val="397"/>
        </w:trPr>
        <w:tc>
          <w:tcPr>
            <w:tcW w:w="4652" w:type="dxa"/>
          </w:tcPr>
          <w:p w14:paraId="7808C621" w14:textId="416297D2" w:rsidR="00BF458B" w:rsidRPr="00720004" w:rsidRDefault="00BF458B" w:rsidP="00BF458B">
            <w:pPr>
              <w:rPr>
                <w:sz w:val="24"/>
                <w:szCs w:val="24"/>
              </w:rPr>
            </w:pPr>
          </w:p>
        </w:tc>
        <w:tc>
          <w:tcPr>
            <w:tcW w:w="4703" w:type="dxa"/>
          </w:tcPr>
          <w:p w14:paraId="0BA2600E" w14:textId="0DF31468" w:rsidR="00BF458B" w:rsidRPr="00720004" w:rsidRDefault="00BF458B" w:rsidP="00BF458B">
            <w:pPr>
              <w:rPr>
                <w:sz w:val="24"/>
                <w:szCs w:val="24"/>
              </w:rPr>
            </w:pPr>
          </w:p>
        </w:tc>
      </w:tr>
      <w:tr w:rsidR="00BF458B" w:rsidRPr="0021467D" w14:paraId="3200BBE3" w14:textId="77777777" w:rsidTr="005F0878">
        <w:trPr>
          <w:trHeight w:val="63"/>
        </w:trPr>
        <w:tc>
          <w:tcPr>
            <w:tcW w:w="4652" w:type="dxa"/>
          </w:tcPr>
          <w:p w14:paraId="487B8E5A" w14:textId="77777777" w:rsidR="00BF458B" w:rsidRDefault="00BF458B" w:rsidP="00BF458B">
            <w:pPr>
              <w:rPr>
                <w:sz w:val="24"/>
                <w:szCs w:val="24"/>
              </w:rPr>
            </w:pPr>
          </w:p>
          <w:p w14:paraId="6D8EA99D" w14:textId="77777777" w:rsidR="000E73D7" w:rsidRDefault="000E73D7" w:rsidP="00BF458B">
            <w:pPr>
              <w:rPr>
                <w:sz w:val="24"/>
                <w:szCs w:val="24"/>
              </w:rPr>
            </w:pPr>
          </w:p>
          <w:p w14:paraId="50B702B8" w14:textId="77777777" w:rsidR="000E73D7" w:rsidRDefault="000E73D7" w:rsidP="00BF458B">
            <w:pPr>
              <w:rPr>
                <w:sz w:val="24"/>
                <w:szCs w:val="24"/>
              </w:rPr>
            </w:pPr>
          </w:p>
          <w:p w14:paraId="73CF3052" w14:textId="77777777" w:rsidR="000E73D7" w:rsidRDefault="000E73D7" w:rsidP="00BF458B">
            <w:pPr>
              <w:rPr>
                <w:sz w:val="24"/>
                <w:szCs w:val="24"/>
              </w:rPr>
            </w:pPr>
          </w:p>
          <w:p w14:paraId="6612924E" w14:textId="77777777" w:rsidR="000E73D7" w:rsidRDefault="000E73D7" w:rsidP="00BF458B">
            <w:pPr>
              <w:rPr>
                <w:sz w:val="24"/>
                <w:szCs w:val="24"/>
              </w:rPr>
            </w:pPr>
          </w:p>
          <w:p w14:paraId="646FFF20" w14:textId="77777777" w:rsidR="000E73D7" w:rsidRDefault="000E73D7" w:rsidP="00BF458B">
            <w:pPr>
              <w:rPr>
                <w:sz w:val="24"/>
                <w:szCs w:val="24"/>
              </w:rPr>
            </w:pPr>
          </w:p>
          <w:p w14:paraId="5B884B48" w14:textId="77777777" w:rsidR="000E73D7" w:rsidRDefault="000E73D7" w:rsidP="00BF458B">
            <w:pPr>
              <w:rPr>
                <w:sz w:val="24"/>
                <w:szCs w:val="24"/>
              </w:rPr>
            </w:pPr>
          </w:p>
          <w:p w14:paraId="445BCB2B" w14:textId="379B4A90" w:rsidR="000E73D7" w:rsidRPr="00720004" w:rsidRDefault="000E73D7" w:rsidP="00BF458B">
            <w:pPr>
              <w:rPr>
                <w:sz w:val="24"/>
                <w:szCs w:val="24"/>
              </w:rPr>
            </w:pPr>
          </w:p>
        </w:tc>
        <w:tc>
          <w:tcPr>
            <w:tcW w:w="4703" w:type="dxa"/>
          </w:tcPr>
          <w:p w14:paraId="108DFBC7" w14:textId="77777777" w:rsidR="00BF458B" w:rsidRPr="00720004" w:rsidRDefault="00BF458B" w:rsidP="00BF458B">
            <w:pPr>
              <w:rPr>
                <w:sz w:val="24"/>
                <w:szCs w:val="24"/>
              </w:rPr>
            </w:pPr>
          </w:p>
        </w:tc>
      </w:tr>
    </w:tbl>
    <w:p w14:paraId="39220099" w14:textId="77777777" w:rsidR="006F2266" w:rsidRDefault="006F2266" w:rsidP="00AA74BA">
      <w:pPr>
        <w:rPr>
          <w:rFonts w:ascii="Times New Roman" w:hAnsi="Times New Roman" w:cs="Times New Roman"/>
          <w:sz w:val="24"/>
          <w:szCs w:val="24"/>
        </w:rPr>
      </w:pPr>
    </w:p>
    <w:p w14:paraId="374DA438" w14:textId="529CDB67" w:rsidR="002C5313" w:rsidRDefault="002C5313" w:rsidP="00AA74B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Приложение 1. Чертеж теплообменника 302Е401/1,2</w:t>
      </w:r>
    </w:p>
    <w:p w14:paraId="38A1D076" w14:textId="08FA676A" w:rsidR="002C5313" w:rsidRDefault="00C20C05" w:rsidP="00AA74B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pict w14:anchorId="0DF70A9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93.5pt;height:247.5pt">
            <v:imagedata r:id="rId6" o:title="Чертежи 302Е401_1,2"/>
          </v:shape>
        </w:pict>
      </w:r>
    </w:p>
    <w:p w14:paraId="71A3B372" w14:textId="77777777" w:rsidR="00C92A4A" w:rsidRDefault="00C92A4A" w:rsidP="00AA74BA">
      <w:pPr>
        <w:rPr>
          <w:rFonts w:ascii="Times New Roman" w:hAnsi="Times New Roman" w:cs="Times New Roman"/>
          <w:sz w:val="24"/>
          <w:szCs w:val="24"/>
        </w:rPr>
      </w:pPr>
    </w:p>
    <w:p w14:paraId="3027FF9F" w14:textId="1F2DFC38" w:rsidR="00C92A4A" w:rsidRDefault="00C20C05" w:rsidP="00AA74B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pict w14:anchorId="4231A9F7">
          <v:shape id="_x0000_i1026" type="#_x0000_t75" style="width:387pt;height:318.75pt">
            <v:imagedata r:id="rId7" o:title="Чертежи 302Е401_1,2"/>
          </v:shape>
        </w:pict>
      </w:r>
    </w:p>
    <w:sectPr w:rsidR="00C92A4A" w:rsidSect="00526D40">
      <w:pgSz w:w="11906" w:h="16838"/>
      <w:pgMar w:top="709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C514AB3"/>
    <w:multiLevelType w:val="multilevel"/>
    <w:tmpl w:val="6726AC3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isLgl/>
      <w:lvlText w:val="%1.%2"/>
      <w:lvlJc w:val="left"/>
      <w:pPr>
        <w:ind w:left="375" w:hanging="375"/>
      </w:pPr>
      <w:rPr>
        <w:color w:val="auto"/>
      </w:rPr>
    </w:lvl>
    <w:lvl w:ilvl="2">
      <w:start w:val="1"/>
      <w:numFmt w:val="decimal"/>
      <w:isLgl/>
      <w:lvlText w:val="%1.%2.%3"/>
      <w:lvlJc w:val="left"/>
      <w:pPr>
        <w:ind w:left="861" w:hanging="720"/>
      </w:pPr>
      <w:rPr>
        <w:color w:val="auto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</w:lvl>
    <w:lvl w:ilvl="4">
      <w:start w:val="1"/>
      <w:numFmt w:val="decimal"/>
      <w:isLgl/>
      <w:lvlText w:val="%1.%2.%3.%4.%5"/>
      <w:lvlJc w:val="left"/>
      <w:pPr>
        <w:ind w:left="1440" w:hanging="1080"/>
      </w:pPr>
    </w:lvl>
    <w:lvl w:ilvl="5">
      <w:start w:val="1"/>
      <w:numFmt w:val="decimal"/>
      <w:isLgl/>
      <w:lvlText w:val="%1.%2.%3.%4.%5.%6"/>
      <w:lvlJc w:val="left"/>
      <w:pPr>
        <w:ind w:left="1800" w:hanging="1440"/>
      </w:pPr>
    </w:lvl>
    <w:lvl w:ilvl="6">
      <w:start w:val="1"/>
      <w:numFmt w:val="decimal"/>
      <w:isLgl/>
      <w:lvlText w:val="%1.%2.%3.%4.%5.%6.%7"/>
      <w:lvlJc w:val="left"/>
      <w:pPr>
        <w:ind w:left="1800" w:hanging="1440"/>
      </w:p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</w:lvl>
  </w:abstractNum>
  <w:abstractNum w:abstractNumId="1" w15:restartNumberingAfterBreak="0">
    <w:nsid w:val="7D1031C9"/>
    <w:multiLevelType w:val="multilevel"/>
    <w:tmpl w:val="E7C65BB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927" w:hanging="360"/>
      </w:pPr>
      <w:rPr>
        <w:rFonts w:hint="default"/>
        <w:b w:val="0"/>
        <w:i w:val="0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" w15:restartNumberingAfterBreak="0">
    <w:nsid w:val="7F315BB8"/>
    <w:multiLevelType w:val="hybridMultilevel"/>
    <w:tmpl w:val="CDC48BDE"/>
    <w:lvl w:ilvl="0" w:tplc="04190001">
      <w:start w:val="1"/>
      <w:numFmt w:val="bullet"/>
      <w:lvlText w:val=""/>
      <w:lvlJc w:val="left"/>
      <w:pPr>
        <w:ind w:left="104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6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8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0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2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4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6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8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03" w:hanging="360"/>
      </w:pPr>
      <w:rPr>
        <w:rFonts w:ascii="Wingdings" w:hAnsi="Wingdings" w:hint="default"/>
      </w:rPr>
    </w:lvl>
  </w:abstractNum>
  <w:num w:numId="1" w16cid:durableId="1990666608">
    <w:abstractNumId w:val="1"/>
  </w:num>
  <w:num w:numId="2" w16cid:durableId="360665497">
    <w:abstractNumId w:val="0"/>
  </w:num>
  <w:num w:numId="3" w16cid:durableId="156337299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25EA6"/>
    <w:rsid w:val="0000309F"/>
    <w:rsid w:val="000A0300"/>
    <w:rsid w:val="000E142E"/>
    <w:rsid w:val="000E73D7"/>
    <w:rsid w:val="00112F71"/>
    <w:rsid w:val="00150A45"/>
    <w:rsid w:val="0021467D"/>
    <w:rsid w:val="00225EA6"/>
    <w:rsid w:val="00231119"/>
    <w:rsid w:val="002629C8"/>
    <w:rsid w:val="002C1FEC"/>
    <w:rsid w:val="002C5313"/>
    <w:rsid w:val="002F721B"/>
    <w:rsid w:val="00335398"/>
    <w:rsid w:val="00353475"/>
    <w:rsid w:val="00365018"/>
    <w:rsid w:val="00394466"/>
    <w:rsid w:val="003E1EBF"/>
    <w:rsid w:val="004006C0"/>
    <w:rsid w:val="00424F91"/>
    <w:rsid w:val="004401F9"/>
    <w:rsid w:val="004B5CB7"/>
    <w:rsid w:val="004C3268"/>
    <w:rsid w:val="004F397B"/>
    <w:rsid w:val="00514049"/>
    <w:rsid w:val="00526D40"/>
    <w:rsid w:val="00570DD7"/>
    <w:rsid w:val="005E053F"/>
    <w:rsid w:val="005E4BD2"/>
    <w:rsid w:val="005F0878"/>
    <w:rsid w:val="00620B6A"/>
    <w:rsid w:val="00627E99"/>
    <w:rsid w:val="0068278A"/>
    <w:rsid w:val="006F2266"/>
    <w:rsid w:val="006F7328"/>
    <w:rsid w:val="007170D6"/>
    <w:rsid w:val="0071725B"/>
    <w:rsid w:val="00720004"/>
    <w:rsid w:val="007A4AF1"/>
    <w:rsid w:val="007C1845"/>
    <w:rsid w:val="007E0C7D"/>
    <w:rsid w:val="00840FFD"/>
    <w:rsid w:val="00841D31"/>
    <w:rsid w:val="00852517"/>
    <w:rsid w:val="008B7215"/>
    <w:rsid w:val="008C208D"/>
    <w:rsid w:val="008D4E79"/>
    <w:rsid w:val="008E0375"/>
    <w:rsid w:val="008F7847"/>
    <w:rsid w:val="0091059C"/>
    <w:rsid w:val="009538A9"/>
    <w:rsid w:val="0098528D"/>
    <w:rsid w:val="00A410A4"/>
    <w:rsid w:val="00A715C2"/>
    <w:rsid w:val="00A90E2C"/>
    <w:rsid w:val="00AA74BA"/>
    <w:rsid w:val="00AD4563"/>
    <w:rsid w:val="00AD571F"/>
    <w:rsid w:val="00B94F86"/>
    <w:rsid w:val="00B97C5D"/>
    <w:rsid w:val="00BF458B"/>
    <w:rsid w:val="00C20C05"/>
    <w:rsid w:val="00C371D6"/>
    <w:rsid w:val="00C92A4A"/>
    <w:rsid w:val="00CE1EC0"/>
    <w:rsid w:val="00CE6067"/>
    <w:rsid w:val="00D2105B"/>
    <w:rsid w:val="00D30D73"/>
    <w:rsid w:val="00D43BA6"/>
    <w:rsid w:val="00DA7A58"/>
    <w:rsid w:val="00DF6565"/>
    <w:rsid w:val="00E41195"/>
    <w:rsid w:val="00EB14C9"/>
    <w:rsid w:val="00EB1742"/>
    <w:rsid w:val="00EB5647"/>
    <w:rsid w:val="00EC211C"/>
    <w:rsid w:val="00F21447"/>
    <w:rsid w:val="00F34593"/>
    <w:rsid w:val="00F77F06"/>
    <w:rsid w:val="00FA5A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2F3DB07D"/>
  <w15:chartTrackingRefBased/>
  <w15:docId w15:val="{D75B1794-108D-456E-A2A0-28AC096175F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99"/>
    <w:rsid w:val="00225EA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34"/>
    <w:qFormat/>
    <w:rsid w:val="00225EA6"/>
    <w:pPr>
      <w:ind w:left="720"/>
      <w:contextualSpacing/>
    </w:pPr>
  </w:style>
  <w:style w:type="table" w:customStyle="1" w:styleId="1">
    <w:name w:val="Сетка таблицы1"/>
    <w:basedOn w:val="a1"/>
    <w:next w:val="a3"/>
    <w:uiPriority w:val="99"/>
    <w:rsid w:val="0021467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6">
    <w:name w:val="Balloon Text"/>
    <w:basedOn w:val="a"/>
    <w:link w:val="a7"/>
    <w:uiPriority w:val="99"/>
    <w:semiHidden/>
    <w:unhideWhenUsed/>
    <w:rsid w:val="00150A4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7">
    <w:name w:val="Текст выноски Знак"/>
    <w:basedOn w:val="a0"/>
    <w:link w:val="a6"/>
    <w:uiPriority w:val="99"/>
    <w:semiHidden/>
    <w:rsid w:val="00150A45"/>
    <w:rPr>
      <w:rFonts w:ascii="Segoe UI" w:hAnsi="Segoe UI" w:cs="Segoe UI"/>
      <w:sz w:val="18"/>
      <w:szCs w:val="18"/>
    </w:rPr>
  </w:style>
  <w:style w:type="character" w:styleId="a8">
    <w:name w:val="annotation reference"/>
    <w:basedOn w:val="a0"/>
    <w:uiPriority w:val="99"/>
    <w:semiHidden/>
    <w:unhideWhenUsed/>
    <w:rsid w:val="000E142E"/>
    <w:rPr>
      <w:sz w:val="16"/>
      <w:szCs w:val="16"/>
    </w:rPr>
  </w:style>
  <w:style w:type="paragraph" w:styleId="a9">
    <w:name w:val="annotation text"/>
    <w:basedOn w:val="a"/>
    <w:link w:val="aa"/>
    <w:uiPriority w:val="99"/>
    <w:semiHidden/>
    <w:unhideWhenUsed/>
    <w:rsid w:val="000E142E"/>
    <w:pPr>
      <w:spacing w:line="240" w:lineRule="auto"/>
    </w:pPr>
    <w:rPr>
      <w:sz w:val="20"/>
      <w:szCs w:val="20"/>
    </w:rPr>
  </w:style>
  <w:style w:type="character" w:customStyle="1" w:styleId="aa">
    <w:name w:val="Текст примечания Знак"/>
    <w:basedOn w:val="a0"/>
    <w:link w:val="a9"/>
    <w:uiPriority w:val="99"/>
    <w:semiHidden/>
    <w:rsid w:val="000E142E"/>
    <w:rPr>
      <w:sz w:val="20"/>
      <w:szCs w:val="20"/>
    </w:rPr>
  </w:style>
  <w:style w:type="paragraph" w:styleId="ab">
    <w:name w:val="annotation subject"/>
    <w:basedOn w:val="a9"/>
    <w:next w:val="a9"/>
    <w:link w:val="ac"/>
    <w:uiPriority w:val="99"/>
    <w:semiHidden/>
    <w:unhideWhenUsed/>
    <w:rsid w:val="000E142E"/>
    <w:rPr>
      <w:b/>
      <w:bCs/>
    </w:rPr>
  </w:style>
  <w:style w:type="character" w:customStyle="1" w:styleId="ac">
    <w:name w:val="Тема примечания Знак"/>
    <w:basedOn w:val="aa"/>
    <w:link w:val="ab"/>
    <w:uiPriority w:val="99"/>
    <w:semiHidden/>
    <w:rsid w:val="000E142E"/>
    <w:rPr>
      <w:b/>
      <w:bCs/>
      <w:sz w:val="20"/>
      <w:szCs w:val="20"/>
    </w:rPr>
  </w:style>
  <w:style w:type="paragraph" w:styleId="ad">
    <w:name w:val="No Spacing"/>
    <w:uiPriority w:val="99"/>
    <w:qFormat/>
    <w:rsid w:val="00BF458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5">
    <w:name w:val="Абзац списка Знак"/>
    <w:link w:val="a4"/>
    <w:uiPriority w:val="34"/>
    <w:rsid w:val="000E73D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71945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91BFE62-2F61-4E9D-86BB-0F7EF11DB00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</TotalTime>
  <Pages>4</Pages>
  <Words>470</Words>
  <Characters>2684</Characters>
  <Application>Microsoft Office Word</Application>
  <DocSecurity>0</DocSecurity>
  <Lines>22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Антипинский НПЗ</Company>
  <LinksUpToDate>false</LinksUpToDate>
  <CharactersWithSpaces>3148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Рахимов Марат Маннурович</dc:creator>
  <cp:keywords/>
  <dc:description/>
  <cp:lastModifiedBy>Ерина Валентина Юрьевна</cp:lastModifiedBy>
  <cp:revision>6</cp:revision>
  <cp:lastPrinted>2024-12-09T09:28:00Z</cp:lastPrinted>
  <dcterms:created xsi:type="dcterms:W3CDTF">2024-12-09T09:00:00Z</dcterms:created>
  <dcterms:modified xsi:type="dcterms:W3CDTF">2025-01-22T11:51:00Z</dcterms:modified>
</cp:coreProperties>
</file>